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A7B14" w14:textId="5A96880D" w:rsidR="00BD75AD" w:rsidRPr="005D2033" w:rsidRDefault="008B2A9E" w:rsidP="00E31BA4">
      <w:pPr>
        <w:shd w:val="clear" w:color="auto" w:fill="FFFFFF"/>
        <w:spacing w:after="120" w:line="240" w:lineRule="auto"/>
        <w:outlineLvl w:val="2"/>
        <w:rPr>
          <w:rFonts w:eastAsia="Times New Roman" w:cstheme="minorHAnsi"/>
          <w:b/>
          <w:bCs/>
          <w:kern w:val="0"/>
          <w:sz w:val="52"/>
          <w:szCs w:val="52"/>
          <w:lang w:eastAsia="it-IT"/>
          <w14:ligatures w14:val="none"/>
        </w:rPr>
      </w:pPr>
      <w:bookmarkStart w:id="0" w:name="_Hlk178236204"/>
      <w:bookmarkEnd w:id="0"/>
      <w:r>
        <w:rPr>
          <w:rFonts w:eastAsia="Times New Roman" w:cstheme="minorHAnsi"/>
          <w:b/>
          <w:bCs/>
          <w:noProof/>
          <w:kern w:val="0"/>
          <w:sz w:val="52"/>
          <w:szCs w:val="52"/>
          <w:lang w:eastAsia="it-IT"/>
          <w14:ligatures w14:val="none"/>
        </w:rPr>
        <w:drawing>
          <wp:inline distT="0" distB="0" distL="0" distR="0" wp14:anchorId="5BEE335D" wp14:editId="74E5B25A">
            <wp:extent cx="6120130" cy="1033724"/>
            <wp:effectExtent l="0" t="0" r="0" b="0"/>
            <wp:docPr id="16159628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337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B037A" w:rsidRPr="005D2033">
        <w:rPr>
          <w:rFonts w:eastAsia="Times New Roman" w:cstheme="minorHAnsi"/>
          <w:b/>
          <w:bCs/>
          <w:noProof/>
          <w:kern w:val="0"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A0E17" wp14:editId="1DF9D2C8">
                <wp:simplePos x="0" y="0"/>
                <wp:positionH relativeFrom="column">
                  <wp:posOffset>-380024</wp:posOffset>
                </wp:positionH>
                <wp:positionV relativeFrom="paragraph">
                  <wp:posOffset>-506830</wp:posOffset>
                </wp:positionV>
                <wp:extent cx="6929792" cy="9982830"/>
                <wp:effectExtent l="0" t="0" r="23495" b="19050"/>
                <wp:wrapNone/>
                <wp:docPr id="135697639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9792" cy="99828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B5CFF4" id="Rettangolo 1" o:spid="_x0000_s1026" style="position:absolute;margin-left:-29.9pt;margin-top:-39.9pt;width:545.65pt;height:78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bgZAIAAB8FAAAOAAAAZHJzL2Uyb0RvYy54bWysVE1v2zAMvQ/YfxB0X+14/UpQpwhadBhQ&#10;tMHaoWdFlmIDsqhRSpzs14+SHadoix2GXWRJJB/J50ddXe9aw7YKfQO25JOTnDNlJVSNXZf85/Pd&#10;l0vOfBC2EgasKvleeX49//zpqnMzVUANplLICMT6WedKXofgZlnmZa1a4U/AKUtGDdiKQEdcZxWK&#10;jtBbkxV5fp51gJVDkMp7ur3tjXye8LVWMjxq7VVgpuRUW0grpnUV12x+JWZrFK5u5FCG+IcqWtFY&#10;SjpC3Yog2Aabd1BtIxE86HAioc1A60aq1AN1M8nfdPNUC6dSL0SOdyNN/v/Byoftk1si0dA5P/O0&#10;jV3sNLbxS/WxXSJrP5KldoFJujyfFtOLacGZJNt0ellcfk10Zsdwhz58U9CyuCk50t9IJIntvQ+U&#10;klwPLjGbhbvGmHh/rCXtwt6o6GDsD6VZU1H2IgElmagbg2wr6AcLKZUNk95Ui0r115OzPD+UNkak&#10;7AkwImtKPGIPAFGC77H7sgf/GKqSysbg/G+F9cFjRMoMNozBbWMBPwIw1NWQufc/kNRTE1laQbVf&#10;IkPoNe6dvGuI9nvhw1IgiZrkT4MaHmnRBrqSw7DjrAb8/dF99CetkZWzjoak5P7XRqDizHy3pMLp&#10;5PQ0TlU6nJ5dFHTA15bVa4vdtDdAv2lCT4KTaRv9gzlsNUL7QvO8iFnJJKyk3CWXAQ+Hm9APL70I&#10;Ui0WyY0myYlwb5+cjOCR1Sir592LQDdoL5BsH+AwUGL2RoK9b4y0sNgE0E3S55HXgW+awiSc4cWI&#10;Y/76nLyO79r8DwAAAP//AwBQSwMEFAAGAAgAAAAhAIK2tiLfAAAADQEAAA8AAABkcnMvZG93bnJl&#10;di54bWxMj8FOwzAMhu9IvENkJG5buo0BLU0nQILDEAfGJK5pY9KKxilJtpW3xz3B7bP86/fncjO6&#10;XhwxxM6TgsU8A4HUeNORVbB/f5rdgohJk9G9J1TwgxE21flZqQvjT/SGx12ygksoFlpBm9JQSBmb&#10;Fp2Ocz8g8e7TB6cTj8FKE/SJy10vl1l2LZ3uiC+0esDHFpuv3cEpqO3DmNPWbl37nKzff7y8frug&#10;1OXFeH8HIuGY/sIw6bM6VOxU+wOZKHoFs3XO6onhZoIpka0WaxA101W+XIGsSvn/i+oXAAD//wMA&#10;UEsBAi0AFAAGAAgAAAAhALaDOJL+AAAA4QEAABMAAAAAAAAAAAAAAAAAAAAAAFtDb250ZW50X1R5&#10;cGVzXS54bWxQSwECLQAUAAYACAAAACEAOP0h/9YAAACUAQAACwAAAAAAAAAAAAAAAAAvAQAAX3Jl&#10;bHMvLnJlbHNQSwECLQAUAAYACAAAACEAxW1m4GQCAAAfBQAADgAAAAAAAAAAAAAAAAAuAgAAZHJz&#10;L2Uyb0RvYy54bWxQSwECLQAUAAYACAAAACEAgra2It8AAAANAQAADwAAAAAAAAAAAAAAAAC+BAAA&#10;ZHJzL2Rvd25yZXYueG1sUEsFBgAAAAAEAAQA8wAAAMoFAAAAAA==&#10;" filled="f" strokecolor="#09101d [484]" strokeweight="1pt"/>
            </w:pict>
          </mc:Fallback>
        </mc:AlternateContent>
      </w:r>
    </w:p>
    <w:p w14:paraId="197851D8" w14:textId="59594919" w:rsidR="00BD75AD" w:rsidRPr="005D2033" w:rsidRDefault="008B2A9E" w:rsidP="008B2A9E">
      <w:pPr>
        <w:shd w:val="clear" w:color="auto" w:fill="FFFFFF"/>
        <w:tabs>
          <w:tab w:val="left" w:pos="1940"/>
        </w:tabs>
        <w:spacing w:after="120" w:line="240" w:lineRule="auto"/>
        <w:outlineLvl w:val="2"/>
        <w:rPr>
          <w:rFonts w:eastAsia="Times New Roman" w:cstheme="minorHAnsi"/>
          <w:b/>
          <w:bCs/>
          <w:kern w:val="0"/>
          <w:sz w:val="52"/>
          <w:szCs w:val="52"/>
          <w:lang w:eastAsia="it-IT"/>
          <w14:ligatures w14:val="none"/>
        </w:rPr>
      </w:pPr>
      <w:r>
        <w:rPr>
          <w:rFonts w:eastAsia="Times New Roman" w:cstheme="minorHAnsi"/>
          <w:b/>
          <w:bCs/>
          <w:kern w:val="0"/>
          <w:sz w:val="52"/>
          <w:szCs w:val="52"/>
          <w:lang w:eastAsia="it-IT"/>
          <w14:ligatures w14:val="none"/>
        </w:rPr>
        <w:tab/>
      </w:r>
    </w:p>
    <w:p w14:paraId="6C668694" w14:textId="77777777" w:rsidR="00BD75AD" w:rsidRPr="005D2033" w:rsidRDefault="00BD75AD" w:rsidP="00E31BA4">
      <w:pPr>
        <w:shd w:val="clear" w:color="auto" w:fill="FFFFFF"/>
        <w:spacing w:after="120" w:line="240" w:lineRule="auto"/>
        <w:outlineLvl w:val="2"/>
        <w:rPr>
          <w:rFonts w:eastAsia="Times New Roman" w:cstheme="minorHAnsi"/>
          <w:b/>
          <w:bCs/>
          <w:kern w:val="0"/>
          <w:sz w:val="52"/>
          <w:szCs w:val="52"/>
          <w:lang w:eastAsia="it-IT"/>
          <w14:ligatures w14:val="none"/>
        </w:rPr>
      </w:pPr>
    </w:p>
    <w:p w14:paraId="72042517" w14:textId="77777777" w:rsidR="00BD75AD" w:rsidRPr="005D2033" w:rsidRDefault="00BD75AD" w:rsidP="00E31BA4">
      <w:pPr>
        <w:shd w:val="clear" w:color="auto" w:fill="FFFFFF"/>
        <w:spacing w:after="120" w:line="240" w:lineRule="auto"/>
        <w:outlineLvl w:val="2"/>
        <w:rPr>
          <w:rFonts w:eastAsia="Times New Roman" w:cstheme="minorHAnsi"/>
          <w:b/>
          <w:bCs/>
          <w:kern w:val="0"/>
          <w:sz w:val="52"/>
          <w:szCs w:val="52"/>
          <w:lang w:eastAsia="it-IT"/>
          <w14:ligatures w14:val="none"/>
        </w:rPr>
      </w:pPr>
    </w:p>
    <w:p w14:paraId="285719D3" w14:textId="77777777" w:rsidR="007B037A" w:rsidRPr="005D2033" w:rsidRDefault="007B037A" w:rsidP="00E31BA4">
      <w:pPr>
        <w:shd w:val="clear" w:color="auto" w:fill="FFFFFF"/>
        <w:spacing w:after="120" w:line="240" w:lineRule="auto"/>
        <w:outlineLvl w:val="2"/>
        <w:rPr>
          <w:rFonts w:eastAsia="Times New Roman" w:cstheme="minorHAnsi"/>
          <w:b/>
          <w:bCs/>
          <w:kern w:val="0"/>
          <w:sz w:val="52"/>
          <w:szCs w:val="52"/>
          <w:lang w:eastAsia="it-IT"/>
          <w14:ligatures w14:val="none"/>
        </w:rPr>
      </w:pPr>
    </w:p>
    <w:p w14:paraId="352B49BB" w14:textId="77777777" w:rsidR="007B037A" w:rsidRPr="005D2033" w:rsidRDefault="007B037A" w:rsidP="00E31BA4">
      <w:pPr>
        <w:shd w:val="clear" w:color="auto" w:fill="FFFFFF"/>
        <w:spacing w:after="120" w:line="240" w:lineRule="auto"/>
        <w:outlineLvl w:val="2"/>
        <w:rPr>
          <w:rFonts w:eastAsia="Times New Roman" w:cstheme="minorHAnsi"/>
          <w:b/>
          <w:bCs/>
          <w:kern w:val="0"/>
          <w:sz w:val="52"/>
          <w:szCs w:val="52"/>
          <w:lang w:eastAsia="it-IT"/>
          <w14:ligatures w14:val="none"/>
        </w:rPr>
      </w:pPr>
    </w:p>
    <w:p w14:paraId="24BA806D" w14:textId="5259A778" w:rsidR="00BD75AD" w:rsidRPr="005D2033" w:rsidRDefault="00604E4D" w:rsidP="00E31BA4">
      <w:pPr>
        <w:shd w:val="clear" w:color="auto" w:fill="FFFFFF"/>
        <w:spacing w:after="120" w:line="240" w:lineRule="auto"/>
        <w:outlineLvl w:val="2"/>
        <w:rPr>
          <w:rFonts w:eastAsia="Times New Roman" w:cstheme="minorHAnsi"/>
          <w:b/>
          <w:bCs/>
          <w:kern w:val="0"/>
          <w:sz w:val="52"/>
          <w:szCs w:val="52"/>
          <w:lang w:eastAsia="it-IT"/>
          <w14:ligatures w14:val="none"/>
        </w:rPr>
      </w:pPr>
      <w:r w:rsidRPr="005D2033">
        <w:rPr>
          <w:rFonts w:eastAsia="Times New Roman" w:cstheme="minorHAnsi"/>
          <w:b/>
          <w:bCs/>
          <w:kern w:val="0"/>
          <w:sz w:val="52"/>
          <w:szCs w:val="52"/>
          <w:lang w:eastAsia="it-IT"/>
          <w14:ligatures w14:val="none"/>
        </w:rPr>
        <w:t>Vademecum</w:t>
      </w:r>
      <w:r w:rsidR="00BD75AD" w:rsidRPr="005D2033">
        <w:rPr>
          <w:rFonts w:eastAsia="Times New Roman" w:cstheme="minorHAnsi"/>
          <w:b/>
          <w:bCs/>
          <w:kern w:val="0"/>
          <w:sz w:val="52"/>
          <w:szCs w:val="52"/>
          <w:lang w:eastAsia="it-IT"/>
          <w14:ligatures w14:val="none"/>
        </w:rPr>
        <w:t xml:space="preserve"> per i docenti</w:t>
      </w:r>
      <w:r w:rsidR="00E31BA4" w:rsidRPr="005D2033">
        <w:rPr>
          <w:rFonts w:eastAsia="Times New Roman" w:cstheme="minorHAnsi"/>
          <w:b/>
          <w:bCs/>
          <w:kern w:val="0"/>
          <w:sz w:val="52"/>
          <w:szCs w:val="52"/>
          <w:lang w:eastAsia="it-IT"/>
          <w14:ligatures w14:val="none"/>
        </w:rPr>
        <w:t xml:space="preserve"> </w:t>
      </w:r>
    </w:p>
    <w:p w14:paraId="7EBD72C4" w14:textId="71DF75E3" w:rsidR="00E31BA4" w:rsidRPr="005D2033" w:rsidRDefault="00E31BA4" w:rsidP="00E31BA4">
      <w:pPr>
        <w:shd w:val="clear" w:color="auto" w:fill="FFFFFF"/>
        <w:spacing w:after="120" w:line="240" w:lineRule="auto"/>
        <w:outlineLvl w:val="2"/>
        <w:rPr>
          <w:rFonts w:eastAsia="Times New Roman" w:cstheme="minorHAnsi"/>
          <w:b/>
          <w:bCs/>
          <w:kern w:val="0"/>
          <w:sz w:val="52"/>
          <w:szCs w:val="52"/>
          <w:lang w:eastAsia="it-IT"/>
          <w14:ligatures w14:val="none"/>
        </w:rPr>
      </w:pPr>
      <w:r w:rsidRPr="005D2033">
        <w:rPr>
          <w:rFonts w:eastAsia="Times New Roman" w:cstheme="minorHAnsi"/>
          <w:b/>
          <w:bCs/>
          <w:kern w:val="0"/>
          <w:sz w:val="52"/>
          <w:szCs w:val="52"/>
          <w:lang w:eastAsia="it-IT"/>
          <w14:ligatures w14:val="none"/>
        </w:rPr>
        <w:t>per visite guidate</w:t>
      </w:r>
      <w:r w:rsidR="00BD75AD" w:rsidRPr="005D2033">
        <w:rPr>
          <w:rFonts w:eastAsia="Times New Roman" w:cstheme="minorHAnsi"/>
          <w:b/>
          <w:bCs/>
          <w:kern w:val="0"/>
          <w:sz w:val="52"/>
          <w:szCs w:val="52"/>
          <w:lang w:eastAsia="it-IT"/>
          <w14:ligatures w14:val="none"/>
        </w:rPr>
        <w:t xml:space="preserve">, uscite </w:t>
      </w:r>
      <w:r w:rsidRPr="005D2033">
        <w:rPr>
          <w:rFonts w:eastAsia="Times New Roman" w:cstheme="minorHAnsi"/>
          <w:b/>
          <w:bCs/>
          <w:kern w:val="0"/>
          <w:sz w:val="52"/>
          <w:szCs w:val="52"/>
          <w:lang w:eastAsia="it-IT"/>
          <w14:ligatures w14:val="none"/>
        </w:rPr>
        <w:t>didattiche e viaggi d’istruzione</w:t>
      </w:r>
    </w:p>
    <w:p w14:paraId="17AFF098" w14:textId="77777777" w:rsidR="00BD75AD" w:rsidRPr="005D2033" w:rsidRDefault="00BD75AD" w:rsidP="00E31BA4">
      <w:pPr>
        <w:shd w:val="clear" w:color="auto" w:fill="FFFFFF"/>
        <w:spacing w:after="300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</w:p>
    <w:p w14:paraId="4A296CF0" w14:textId="77777777" w:rsidR="00BD75AD" w:rsidRPr="005D2033" w:rsidRDefault="00BD75AD" w:rsidP="00E31BA4">
      <w:pPr>
        <w:shd w:val="clear" w:color="auto" w:fill="FFFFFF"/>
        <w:spacing w:after="300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</w:p>
    <w:p w14:paraId="1D599F7E" w14:textId="77777777" w:rsidR="00BD75AD" w:rsidRPr="005D2033" w:rsidRDefault="00BD75AD" w:rsidP="00E31BA4">
      <w:pPr>
        <w:shd w:val="clear" w:color="auto" w:fill="FFFFFF"/>
        <w:spacing w:after="300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</w:p>
    <w:p w14:paraId="0164E7C4" w14:textId="77777777" w:rsidR="00BD75AD" w:rsidRPr="005D2033" w:rsidRDefault="00BD75AD" w:rsidP="00E31BA4">
      <w:pPr>
        <w:shd w:val="clear" w:color="auto" w:fill="FFFFFF"/>
        <w:spacing w:after="300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</w:p>
    <w:p w14:paraId="5FE21728" w14:textId="77777777" w:rsidR="003B6175" w:rsidRPr="005D2033" w:rsidRDefault="003B6175" w:rsidP="00E31BA4">
      <w:pPr>
        <w:shd w:val="clear" w:color="auto" w:fill="FFFFFF"/>
        <w:spacing w:after="300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</w:p>
    <w:p w14:paraId="1D25EB49" w14:textId="77777777" w:rsidR="003B6175" w:rsidRPr="005D2033" w:rsidRDefault="003B6175" w:rsidP="00E31BA4">
      <w:pPr>
        <w:shd w:val="clear" w:color="auto" w:fill="FFFFFF"/>
        <w:spacing w:after="300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</w:p>
    <w:p w14:paraId="020BF783" w14:textId="77777777" w:rsidR="008B2A9E" w:rsidRDefault="008B2A9E" w:rsidP="00E31BA4">
      <w:pPr>
        <w:shd w:val="clear" w:color="auto" w:fill="FFFFFF"/>
        <w:spacing w:after="300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</w:p>
    <w:p w14:paraId="7B6E7662" w14:textId="77777777" w:rsidR="008B2A9E" w:rsidRDefault="008B2A9E" w:rsidP="00E31BA4">
      <w:pPr>
        <w:shd w:val="clear" w:color="auto" w:fill="FFFFFF"/>
        <w:spacing w:after="300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</w:p>
    <w:p w14:paraId="0F329F00" w14:textId="77777777" w:rsidR="008B2A9E" w:rsidRDefault="008B2A9E" w:rsidP="00E31BA4">
      <w:pPr>
        <w:shd w:val="clear" w:color="auto" w:fill="FFFFFF"/>
        <w:spacing w:after="300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</w:p>
    <w:p w14:paraId="0E4F27FD" w14:textId="77777777" w:rsidR="008B2A9E" w:rsidRDefault="008B2A9E" w:rsidP="00E31BA4">
      <w:pPr>
        <w:shd w:val="clear" w:color="auto" w:fill="FFFFFF"/>
        <w:spacing w:after="300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</w:p>
    <w:p w14:paraId="2F168877" w14:textId="2AF82FD1" w:rsidR="00E31BA4" w:rsidRPr="005D2033" w:rsidRDefault="00E31BA4" w:rsidP="00E31BA4">
      <w:pPr>
        <w:shd w:val="clear" w:color="auto" w:fill="FFFFFF"/>
        <w:spacing w:after="300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lastRenderedPageBreak/>
        <w:t>L’autonomia scolastica prevede la centralità del Collegio dei docenti nella programmazione didattica ed educativa e nella effettuazione o meno dei viaggi di istruzione e delle visite guidate. I viaggi di istruzione e le visite guidate devono essere deliberate dal Collegio dei docenti, il piano delle uscite viene poi approvato dal Consiglio di Istituto per i connessi problemi economici.</w:t>
      </w:r>
    </w:p>
    <w:p w14:paraId="0E7DFF05" w14:textId="77777777" w:rsidR="00E31BA4" w:rsidRPr="005D2033" w:rsidRDefault="00E31BA4" w:rsidP="00E31BA4">
      <w:pPr>
        <w:shd w:val="clear" w:color="auto" w:fill="FFFFFF"/>
        <w:spacing w:after="120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b/>
          <w:bCs/>
          <w:kern w:val="0"/>
          <w:sz w:val="27"/>
          <w:szCs w:val="27"/>
          <w:lang w:eastAsia="it-IT"/>
          <w14:ligatures w14:val="none"/>
        </w:rPr>
        <w:t>TIPOLOGIA</w:t>
      </w:r>
    </w:p>
    <w:p w14:paraId="12AD28BA" w14:textId="77777777" w:rsidR="00E31BA4" w:rsidRPr="005D2033" w:rsidRDefault="00E31BA4" w:rsidP="00E31BA4">
      <w:pPr>
        <w:shd w:val="clear" w:color="auto" w:fill="FFFFFF"/>
        <w:spacing w:after="300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I Viaggi sono ricondotti alle seguenti tipologie:</w:t>
      </w:r>
    </w:p>
    <w:p w14:paraId="18002D1B" w14:textId="7BA45F7C" w:rsidR="00E31BA4" w:rsidRPr="005D2033" w:rsidRDefault="00E31BA4" w:rsidP="00E31B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Viaggi</w:t>
      </w:r>
      <w:r w:rsidR="00604E4D"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 xml:space="preserve"> </w:t>
      </w:r>
      <w:r w:rsidRPr="005D2033">
        <w:rPr>
          <w:rFonts w:eastAsia="Times New Roman" w:cstheme="minorHAnsi"/>
          <w:b/>
          <w:bCs/>
          <w:kern w:val="0"/>
          <w:sz w:val="27"/>
          <w:szCs w:val="27"/>
          <w:lang w:eastAsia="it-IT"/>
          <w14:ligatures w14:val="none"/>
        </w:rPr>
        <w:t>d’integrazione culturale</w:t>
      </w: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, con finalità di conoscenza della realtà sociale, economica, tecnologica, artistica dell’Italia e anche dei paesi esteri (per la scuola secondaria I grado);</w:t>
      </w:r>
    </w:p>
    <w:p w14:paraId="59CF2DDD" w14:textId="36510C1A" w:rsidR="00E31BA4" w:rsidRPr="005D2033" w:rsidRDefault="00E31BA4" w:rsidP="00E31B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b/>
          <w:bCs/>
          <w:kern w:val="0"/>
          <w:sz w:val="27"/>
          <w:szCs w:val="27"/>
          <w:lang w:eastAsia="it-IT"/>
          <w14:ligatures w14:val="none"/>
        </w:rPr>
        <w:t>Viaggi nei parchi e nelle riserve naturali</w:t>
      </w: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, con finalità legate a progetti di educazione ambientale</w:t>
      </w:r>
      <w:r w:rsidR="00604E4D"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 xml:space="preserve"> e/o progetto d’Istituto</w:t>
      </w:r>
    </w:p>
    <w:p w14:paraId="7C1F54F1" w14:textId="77777777" w:rsidR="00E31BA4" w:rsidRPr="005D2033" w:rsidRDefault="00E31BA4" w:rsidP="00E31B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b/>
          <w:bCs/>
          <w:kern w:val="0"/>
          <w:sz w:val="27"/>
          <w:szCs w:val="27"/>
          <w:lang w:eastAsia="it-IT"/>
          <w14:ligatures w14:val="none"/>
        </w:rPr>
        <w:t>Viaggi connessi ad attività sportive</w:t>
      </w: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 con finalità di partecipazione sia a specialità sportive tipiche sia ad attività genericamente intese come sport alternativi;</w:t>
      </w:r>
    </w:p>
    <w:p w14:paraId="590AA3B3" w14:textId="77777777" w:rsidR="00E31BA4" w:rsidRPr="005D2033" w:rsidRDefault="00E31BA4" w:rsidP="00E31B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b/>
          <w:bCs/>
          <w:kern w:val="0"/>
          <w:sz w:val="27"/>
          <w:szCs w:val="27"/>
          <w:lang w:eastAsia="it-IT"/>
          <w14:ligatures w14:val="none"/>
        </w:rPr>
        <w:t>Visite guidate</w:t>
      </w: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 con valenza formativa presso musei, gallerie, località di interesse storico/artistico, mostre, parchi naturali;</w:t>
      </w:r>
    </w:p>
    <w:p w14:paraId="0836F780" w14:textId="52C00A30" w:rsidR="00E31BA4" w:rsidRPr="005D2033" w:rsidRDefault="00E31BA4" w:rsidP="00E31B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b/>
          <w:bCs/>
          <w:kern w:val="0"/>
          <w:sz w:val="27"/>
          <w:szCs w:val="27"/>
          <w:lang w:eastAsia="it-IT"/>
          <w14:ligatures w14:val="none"/>
        </w:rPr>
        <w:t>Partecipazioni,</w:t>
      </w:r>
      <w:r w:rsidR="003B6175" w:rsidRPr="005D2033">
        <w:rPr>
          <w:rFonts w:eastAsia="Times New Roman" w:cstheme="minorHAnsi"/>
          <w:b/>
          <w:bCs/>
          <w:kern w:val="0"/>
          <w:sz w:val="27"/>
          <w:szCs w:val="27"/>
          <w:lang w:eastAsia="it-IT"/>
          <w14:ligatures w14:val="none"/>
        </w:rPr>
        <w:t xml:space="preserve"> </w:t>
      </w:r>
      <w:r w:rsidRPr="005D2033">
        <w:rPr>
          <w:rFonts w:eastAsia="Times New Roman" w:cstheme="minorHAnsi"/>
          <w:b/>
          <w:bCs/>
          <w:kern w:val="0"/>
          <w:sz w:val="27"/>
          <w:szCs w:val="27"/>
          <w:lang w:eastAsia="it-IT"/>
          <w14:ligatures w14:val="none"/>
        </w:rPr>
        <w:t>concorsi</w:t>
      </w: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 musicali, sportivi, letterari ecc.;</w:t>
      </w:r>
    </w:p>
    <w:p w14:paraId="3FC1AB70" w14:textId="77777777" w:rsidR="00E31BA4" w:rsidRPr="005D2033" w:rsidRDefault="00E31BA4" w:rsidP="00E31B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b/>
          <w:bCs/>
          <w:kern w:val="0"/>
          <w:sz w:val="27"/>
          <w:szCs w:val="27"/>
          <w:lang w:eastAsia="it-IT"/>
          <w14:ligatures w14:val="none"/>
        </w:rPr>
        <w:t>Viaggi all’estero</w:t>
      </w: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 per scambi culturali (ERASMUS).</w:t>
      </w:r>
    </w:p>
    <w:p w14:paraId="03DABB89" w14:textId="77777777" w:rsidR="00E31BA4" w:rsidRPr="005D2033" w:rsidRDefault="00E31BA4" w:rsidP="00E31BA4">
      <w:pPr>
        <w:shd w:val="clear" w:color="auto" w:fill="FFFFFF"/>
        <w:spacing w:after="120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b/>
          <w:bCs/>
          <w:kern w:val="0"/>
          <w:sz w:val="27"/>
          <w:szCs w:val="27"/>
          <w:lang w:eastAsia="it-IT"/>
          <w14:ligatures w14:val="none"/>
        </w:rPr>
        <w:t>DEFINIZIONI</w:t>
      </w:r>
    </w:p>
    <w:p w14:paraId="7959340F" w14:textId="77777777" w:rsidR="00E31BA4" w:rsidRPr="005D2033" w:rsidRDefault="00E31BA4" w:rsidP="00E31BA4">
      <w:pPr>
        <w:shd w:val="clear" w:color="auto" w:fill="FFFFFF"/>
        <w:spacing w:after="300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Si intendono per:</w:t>
      </w:r>
    </w:p>
    <w:p w14:paraId="6E2F139D" w14:textId="77777777" w:rsidR="00E31BA4" w:rsidRPr="005D2033" w:rsidRDefault="00E31BA4" w:rsidP="00E31B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b/>
          <w:bCs/>
          <w:kern w:val="0"/>
          <w:sz w:val="27"/>
          <w:szCs w:val="27"/>
          <w:lang w:eastAsia="it-IT"/>
          <w14:ligatures w14:val="none"/>
        </w:rPr>
        <w:t>USCITE DIDATTICHE</w:t>
      </w: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: le uscite che si effettuano per una durata non superiore all’orario scolastico giornaliero.</w:t>
      </w:r>
    </w:p>
    <w:p w14:paraId="1F106B18" w14:textId="77777777" w:rsidR="00E31BA4" w:rsidRPr="005D2033" w:rsidRDefault="00E31BA4" w:rsidP="00E31B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b/>
          <w:bCs/>
          <w:kern w:val="0"/>
          <w:sz w:val="27"/>
          <w:szCs w:val="27"/>
          <w:lang w:eastAsia="it-IT"/>
          <w14:ligatures w14:val="none"/>
        </w:rPr>
        <w:t>VISITE GUIDATE</w:t>
      </w: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: le uscite che si effettuano nell’arco di una sola giornata.</w:t>
      </w:r>
    </w:p>
    <w:p w14:paraId="53E93156" w14:textId="77777777" w:rsidR="00E31BA4" w:rsidRPr="005D2033" w:rsidRDefault="00E31BA4" w:rsidP="00E31B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b/>
          <w:bCs/>
          <w:kern w:val="0"/>
          <w:sz w:val="27"/>
          <w:szCs w:val="27"/>
          <w:lang w:eastAsia="it-IT"/>
          <w14:ligatures w14:val="none"/>
        </w:rPr>
        <w:t>VIAGGI DI ISTRUZIONE</w:t>
      </w: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: le uscite che si effettuano in più di una giornata e comprendono almeno un pernottamento; sono inclusi anche scambi con l’estero.</w:t>
      </w:r>
    </w:p>
    <w:p w14:paraId="3416A43B" w14:textId="77777777" w:rsidR="00E31BA4" w:rsidRPr="005D2033" w:rsidRDefault="00E31BA4" w:rsidP="00E31BA4">
      <w:pPr>
        <w:shd w:val="clear" w:color="auto" w:fill="FFFFFF"/>
        <w:spacing w:after="120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b/>
          <w:bCs/>
          <w:kern w:val="0"/>
          <w:sz w:val="27"/>
          <w:szCs w:val="27"/>
          <w:lang w:eastAsia="it-IT"/>
          <w14:ligatures w14:val="none"/>
        </w:rPr>
        <w:t>ORGANI COMPETENTI</w:t>
      </w:r>
    </w:p>
    <w:p w14:paraId="63A74C2A" w14:textId="77777777" w:rsidR="00E31BA4" w:rsidRPr="005D2033" w:rsidRDefault="00E31BA4" w:rsidP="00E31BA4">
      <w:pPr>
        <w:shd w:val="clear" w:color="auto" w:fill="FFFFFF"/>
        <w:spacing w:after="120" w:line="240" w:lineRule="auto"/>
        <w:outlineLvl w:val="4"/>
        <w:rPr>
          <w:rFonts w:eastAsia="Times New Roman" w:cstheme="minorHAnsi"/>
          <w:kern w:val="0"/>
          <w:sz w:val="20"/>
          <w:szCs w:val="20"/>
          <w:u w:val="single"/>
          <w:lang w:eastAsia="it-IT"/>
          <w14:ligatures w14:val="none"/>
        </w:rPr>
      </w:pPr>
      <w:r w:rsidRPr="005D2033">
        <w:rPr>
          <w:rFonts w:eastAsia="Times New Roman" w:cstheme="minorHAnsi"/>
          <w:b/>
          <w:bCs/>
          <w:kern w:val="0"/>
          <w:sz w:val="20"/>
          <w:szCs w:val="20"/>
          <w:u w:val="single"/>
          <w:lang w:eastAsia="it-IT"/>
          <w14:ligatures w14:val="none"/>
        </w:rPr>
        <w:t>CONSIGLIO DI CLASSE/INTERCLASSE/INTERSEZIONE</w:t>
      </w:r>
    </w:p>
    <w:p w14:paraId="3013DD39" w14:textId="77777777" w:rsidR="0076762E" w:rsidRPr="005D2033" w:rsidRDefault="00E31BA4" w:rsidP="00E31BA4">
      <w:pPr>
        <w:shd w:val="clear" w:color="auto" w:fill="FFFFFF"/>
        <w:spacing w:after="300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b/>
          <w:bCs/>
          <w:kern w:val="0"/>
          <w:sz w:val="27"/>
          <w:szCs w:val="27"/>
          <w:lang w:eastAsia="it-IT"/>
          <w14:ligatures w14:val="none"/>
        </w:rPr>
        <w:t>Elabora annualmente le proposte</w:t>
      </w:r>
      <w:r w:rsidR="0076762E"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 xml:space="preserve"> </w:t>
      </w: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di “visite guidate”, di “viaggi di istruzione” e le proposte di “uscite didattiche sul territorio” sulla base delle specifiche esigenze didattiche e educative della classe/interclasse/intersezione e di un’adeguata e puntuale pro</w:t>
      </w:r>
      <w:r w:rsidR="00604E4D"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posta all’uopo predisposta</w:t>
      </w: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 xml:space="preserve"> </w:t>
      </w:r>
    </w:p>
    <w:p w14:paraId="2421D435" w14:textId="623E9030" w:rsidR="00E31BA4" w:rsidRPr="005D2033" w:rsidRDefault="00E31BA4" w:rsidP="00E31BA4">
      <w:pPr>
        <w:shd w:val="clear" w:color="auto" w:fill="FFFFFF"/>
        <w:spacing w:after="300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 xml:space="preserve">Le uscite didattiche/viaggi di istruzione e visite guidate </w:t>
      </w:r>
      <w:r w:rsidR="0076762E"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 xml:space="preserve">devono essere </w:t>
      </w:r>
      <w:r w:rsidR="003B6175"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 xml:space="preserve">possibilmente </w:t>
      </w: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 xml:space="preserve">programmate </w:t>
      </w:r>
      <w:r w:rsidR="0076762E"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entro</w:t>
      </w: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 xml:space="preserve"> i mesi di ottobre </w:t>
      </w:r>
      <w:r w:rsidR="0076762E"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 xml:space="preserve">e novembre </w:t>
      </w: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dell’anno scolastico corrente</w:t>
      </w:r>
      <w:r w:rsidR="0076762E"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.</w:t>
      </w:r>
    </w:p>
    <w:p w14:paraId="435A7CA4" w14:textId="3311778B" w:rsidR="0076762E" w:rsidRPr="005D2033" w:rsidRDefault="0076762E" w:rsidP="00E31BA4">
      <w:pPr>
        <w:shd w:val="clear" w:color="auto" w:fill="FFFFFF"/>
        <w:spacing w:after="300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lastRenderedPageBreak/>
        <w:t>Le uscite nel territorio sono decise nel Consiglio di classe o da un docente senza la necessità di una preventiva comunicazione.</w:t>
      </w:r>
    </w:p>
    <w:p w14:paraId="40D6ACC7" w14:textId="77777777" w:rsidR="00E31BA4" w:rsidRPr="005D2033" w:rsidRDefault="00E31BA4" w:rsidP="00E31BA4">
      <w:pPr>
        <w:shd w:val="clear" w:color="auto" w:fill="FFFFFF"/>
        <w:spacing w:after="120" w:line="240" w:lineRule="auto"/>
        <w:outlineLvl w:val="4"/>
        <w:rPr>
          <w:rFonts w:eastAsia="Times New Roman" w:cstheme="minorHAnsi"/>
          <w:kern w:val="0"/>
          <w:sz w:val="20"/>
          <w:szCs w:val="20"/>
          <w:u w:val="single"/>
          <w:lang w:eastAsia="it-IT"/>
          <w14:ligatures w14:val="none"/>
        </w:rPr>
      </w:pPr>
      <w:r w:rsidRPr="005D2033">
        <w:rPr>
          <w:rFonts w:eastAsia="Times New Roman" w:cstheme="minorHAnsi"/>
          <w:b/>
          <w:bCs/>
          <w:kern w:val="0"/>
          <w:sz w:val="20"/>
          <w:szCs w:val="20"/>
          <w:u w:val="single"/>
          <w:lang w:eastAsia="it-IT"/>
          <w14:ligatures w14:val="none"/>
        </w:rPr>
        <w:t>COLLEGIO DEI DOCENTI</w:t>
      </w:r>
    </w:p>
    <w:p w14:paraId="06AF18A0" w14:textId="77777777" w:rsidR="00E31BA4" w:rsidRPr="005D2033" w:rsidRDefault="00E31BA4" w:rsidP="00E31B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b/>
          <w:bCs/>
          <w:kern w:val="0"/>
          <w:sz w:val="27"/>
          <w:szCs w:val="27"/>
          <w:lang w:eastAsia="it-IT"/>
          <w14:ligatures w14:val="none"/>
        </w:rPr>
        <w:t>Elabora ed esamina annualmente il “Piano delle Uscite”</w:t>
      </w: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, che raccoglie le proposte di “visite guidate” e di “viaggi di istruzione” presentati dai Consigli di Classe/Interclasse/Intersezione </w:t>
      </w:r>
    </w:p>
    <w:p w14:paraId="06506CCC" w14:textId="77777777" w:rsidR="00E31BA4" w:rsidRPr="005D2033" w:rsidRDefault="00E31BA4" w:rsidP="00E31B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b/>
          <w:bCs/>
          <w:kern w:val="0"/>
          <w:sz w:val="27"/>
          <w:szCs w:val="27"/>
          <w:lang w:eastAsia="it-IT"/>
          <w14:ligatures w14:val="none"/>
        </w:rPr>
        <w:t>approva il “Piano delle Uscite”</w:t>
      </w: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 dopo averne verificata la coerenza con il Piano dell’Offerta Formativa (PTOF). </w:t>
      </w:r>
    </w:p>
    <w:p w14:paraId="566A8A33" w14:textId="77777777" w:rsidR="00E31BA4" w:rsidRPr="005D2033" w:rsidRDefault="00E31BA4" w:rsidP="00E31BA4">
      <w:pPr>
        <w:shd w:val="clear" w:color="auto" w:fill="FFFFFF"/>
        <w:spacing w:after="120" w:line="240" w:lineRule="auto"/>
        <w:outlineLvl w:val="4"/>
        <w:rPr>
          <w:rFonts w:eastAsia="Times New Roman" w:cstheme="minorHAnsi"/>
          <w:kern w:val="0"/>
          <w:sz w:val="20"/>
          <w:szCs w:val="20"/>
          <w:u w:val="single"/>
          <w:lang w:eastAsia="it-IT"/>
          <w14:ligatures w14:val="none"/>
        </w:rPr>
      </w:pPr>
      <w:r w:rsidRPr="005D2033">
        <w:rPr>
          <w:rFonts w:eastAsia="Times New Roman" w:cstheme="minorHAnsi"/>
          <w:b/>
          <w:bCs/>
          <w:kern w:val="0"/>
          <w:sz w:val="20"/>
          <w:szCs w:val="20"/>
          <w:u w:val="single"/>
          <w:lang w:eastAsia="it-IT"/>
          <w14:ligatures w14:val="none"/>
        </w:rPr>
        <w:t>FAMIGLIE</w:t>
      </w:r>
    </w:p>
    <w:p w14:paraId="5044BA4A" w14:textId="77777777" w:rsidR="00E31BA4" w:rsidRPr="005D2033" w:rsidRDefault="00E31BA4" w:rsidP="00E31B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Vengono informate tempestivamente nel corso della primo consiglio di  classe.</w:t>
      </w:r>
    </w:p>
    <w:p w14:paraId="77AB9B12" w14:textId="4023D91D" w:rsidR="00E31BA4" w:rsidRPr="005D2033" w:rsidRDefault="00E31BA4" w:rsidP="00E31B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Esprimono il consenso e l’autorizzazione in forma scritta alla partecipazione del figlio/a (specifica per ogni Uscita didattica/ Visita guidata e  Viaggio di istruzione).</w:t>
      </w:r>
    </w:p>
    <w:p w14:paraId="0D68FADA" w14:textId="70FD1854" w:rsidR="00E31BA4" w:rsidRPr="005D2033" w:rsidRDefault="00E31BA4" w:rsidP="00E31B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Per l’insieme delle “Uscite didattiche sul territorio” e per le uscite previste nell’ambito de</w:t>
      </w:r>
      <w:r w:rsidR="0076762E"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i</w:t>
      </w: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 xml:space="preserve"> progett</w:t>
      </w:r>
      <w:r w:rsidR="0076762E"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i</w:t>
      </w: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 xml:space="preserve"> </w:t>
      </w:r>
      <w:r w:rsidR="0076762E"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d’Istituto</w:t>
      </w: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, viene richiesta l’autorizzazione in un’unica soluzione.</w:t>
      </w:r>
    </w:p>
    <w:p w14:paraId="3564C5D7" w14:textId="053A7C78" w:rsidR="0076762E" w:rsidRPr="005D2033" w:rsidRDefault="0076762E" w:rsidP="00E31B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Potrebbe essere richiesta una caparra se prevista dall’operatore/….</w:t>
      </w:r>
    </w:p>
    <w:p w14:paraId="0F6C33AC" w14:textId="2FC5CC61" w:rsidR="00E31BA4" w:rsidRPr="005D2033" w:rsidRDefault="00E31BA4" w:rsidP="00E31BA4">
      <w:pPr>
        <w:shd w:val="clear" w:color="auto" w:fill="FFFFFF"/>
        <w:spacing w:after="120" w:line="240" w:lineRule="auto"/>
        <w:outlineLvl w:val="4"/>
        <w:rPr>
          <w:rFonts w:eastAsia="Times New Roman" w:cstheme="minorHAnsi"/>
          <w:kern w:val="0"/>
          <w:sz w:val="20"/>
          <w:szCs w:val="20"/>
          <w:u w:val="single"/>
          <w:lang w:eastAsia="it-IT"/>
          <w14:ligatures w14:val="none"/>
        </w:rPr>
      </w:pPr>
      <w:r w:rsidRPr="005D2033">
        <w:rPr>
          <w:rFonts w:eastAsia="Times New Roman" w:cstheme="minorHAnsi"/>
          <w:b/>
          <w:bCs/>
          <w:kern w:val="0"/>
          <w:sz w:val="20"/>
          <w:szCs w:val="20"/>
          <w:u w:val="single"/>
          <w:lang w:eastAsia="it-IT"/>
          <w14:ligatures w14:val="none"/>
        </w:rPr>
        <w:t>CONSIGLIO DI ISTITUTO</w:t>
      </w:r>
    </w:p>
    <w:p w14:paraId="450702FC" w14:textId="77777777" w:rsidR="00E31BA4" w:rsidRPr="005D2033" w:rsidRDefault="00E31BA4" w:rsidP="00E31B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Delibera annualmente il “Piano delle Uscite”, presentato e approvato dal Collegio dei Docenti, verificandone la congruenza con il PTOF.</w:t>
      </w:r>
    </w:p>
    <w:p w14:paraId="390A4B8C" w14:textId="48E9353D" w:rsidR="00E31BA4" w:rsidRPr="005D2033" w:rsidRDefault="00E31BA4" w:rsidP="00E31BA4">
      <w:pPr>
        <w:shd w:val="clear" w:color="auto" w:fill="FFFFFF"/>
        <w:spacing w:after="120" w:line="240" w:lineRule="auto"/>
        <w:outlineLvl w:val="4"/>
        <w:rPr>
          <w:rFonts w:eastAsia="Times New Roman" w:cstheme="minorHAnsi"/>
          <w:kern w:val="0"/>
          <w:sz w:val="20"/>
          <w:szCs w:val="20"/>
          <w:u w:val="single"/>
          <w:lang w:eastAsia="it-IT"/>
          <w14:ligatures w14:val="none"/>
        </w:rPr>
      </w:pPr>
      <w:r w:rsidRPr="005D2033">
        <w:rPr>
          <w:rFonts w:eastAsia="Times New Roman" w:cstheme="minorHAnsi"/>
          <w:b/>
          <w:bCs/>
          <w:kern w:val="0"/>
          <w:sz w:val="20"/>
          <w:szCs w:val="20"/>
          <w:u w:val="single"/>
          <w:lang w:eastAsia="it-IT"/>
          <w14:ligatures w14:val="none"/>
        </w:rPr>
        <w:t>DIRIGENTE SCOLASTICO – F.S. – VISITE GUIDATE/USCITE DIDATTICHE E VIAGGI D’ISTRUZIONE PERSONALE DI SEGRETERIA</w:t>
      </w:r>
      <w:r w:rsidR="0076762E" w:rsidRPr="005D2033">
        <w:rPr>
          <w:rFonts w:eastAsia="Times New Roman" w:cstheme="minorHAnsi"/>
          <w:b/>
          <w:bCs/>
          <w:kern w:val="0"/>
          <w:sz w:val="20"/>
          <w:szCs w:val="20"/>
          <w:u w:val="single"/>
          <w:lang w:eastAsia="it-IT"/>
          <w14:ligatures w14:val="none"/>
        </w:rPr>
        <w:t xml:space="preserve"> AMMINISTRATIVA</w:t>
      </w:r>
    </w:p>
    <w:p w14:paraId="5B011712" w14:textId="77777777" w:rsidR="00E31BA4" w:rsidRPr="005D2033" w:rsidRDefault="00E31BA4" w:rsidP="00E31B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Dispone gli atti amministrativi necessari alla effettuazione delle uscite contenute nel “Piano delle uscite”.</w:t>
      </w:r>
    </w:p>
    <w:p w14:paraId="53DEE5E1" w14:textId="77777777" w:rsidR="00E31BA4" w:rsidRPr="005D2033" w:rsidRDefault="00E31BA4" w:rsidP="00E31B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Consente l’effettuazione delle “Uscite didattiche sul territorio” se autorizzate dalle famiglie.</w:t>
      </w:r>
    </w:p>
    <w:p w14:paraId="2925C880" w14:textId="5E42634C" w:rsidR="00E31BA4" w:rsidRPr="005D2033" w:rsidRDefault="00E31BA4" w:rsidP="00E31B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 xml:space="preserve">Per </w:t>
      </w:r>
      <w:r w:rsidR="0076762E"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i viaggi e i campi scuola</w:t>
      </w: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 xml:space="preserve"> che richiedono il supporto dell’agenzia</w:t>
      </w:r>
      <w:r w:rsidR="0076762E"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,</w:t>
      </w: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 xml:space="preserve"> </w:t>
      </w:r>
      <w:r w:rsidR="0076762E"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 xml:space="preserve">la </w:t>
      </w: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 xml:space="preserve">commissione esaminatrice, individuata dal DS, controlla </w:t>
      </w:r>
      <w:r w:rsidR="0076762E"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e valuta</w:t>
      </w:r>
      <w:r w:rsidR="00260570"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 xml:space="preserve"> le proposte e le</w:t>
      </w: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 xml:space="preserve"> condizioni di effettuazione delle singole “uscite”, (particolarmente per quanto riguarda le garanzie formali, le condizioni della sicurezza delle persone, l’affidamento delle responsabilità, il rispetto delle norme, le compatibilità finanziarie).</w:t>
      </w:r>
    </w:p>
    <w:p w14:paraId="1E9788B2" w14:textId="745F71DC" w:rsidR="00E31BA4" w:rsidRPr="005D2033" w:rsidRDefault="00E31BA4" w:rsidP="00E31BA4">
      <w:pPr>
        <w:shd w:val="clear" w:color="auto" w:fill="FFFFFF"/>
        <w:spacing w:after="300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b/>
          <w:bCs/>
          <w:kern w:val="0"/>
          <w:sz w:val="27"/>
          <w:szCs w:val="27"/>
          <w:u w:val="single"/>
          <w:lang w:eastAsia="it-IT"/>
          <w14:ligatures w14:val="none"/>
        </w:rPr>
        <w:t>I consigli di classe ed interclasse</w:t>
      </w:r>
      <w:r w:rsidR="00260570" w:rsidRPr="005D2033">
        <w:rPr>
          <w:rFonts w:eastAsia="Times New Roman" w:cstheme="minorHAnsi"/>
          <w:b/>
          <w:bCs/>
          <w:kern w:val="0"/>
          <w:sz w:val="27"/>
          <w:szCs w:val="27"/>
          <w:lang w:eastAsia="it-IT"/>
          <w14:ligatures w14:val="none"/>
        </w:rPr>
        <w:t xml:space="preserve"> </w:t>
      </w: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devono tenere presente che il viaggio di più giorni comporta un carico di responsabilità per gli accompagnatori ed una spesa per la famiglia.</w:t>
      </w:r>
    </w:p>
    <w:p w14:paraId="3663D734" w14:textId="0A02F096" w:rsidR="00E31BA4" w:rsidRPr="005D2033" w:rsidRDefault="00E31BA4" w:rsidP="00E31BA4">
      <w:pPr>
        <w:shd w:val="clear" w:color="auto" w:fill="FFFFFF"/>
        <w:spacing w:after="300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I docenti sono tenuti a valutare attentamente oltre alla progettazione educativo-didattica dell’uscit</w:t>
      </w:r>
      <w:r w:rsidR="003B6175"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a</w:t>
      </w: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, anche il rischio per l’incolumità degli alunni</w:t>
      </w:r>
      <w:r w:rsidR="003B6175"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.</w:t>
      </w: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 xml:space="preserve"> </w:t>
      </w:r>
    </w:p>
    <w:p w14:paraId="2F43A4C2" w14:textId="4C6A2867" w:rsidR="00E31BA4" w:rsidRPr="005D2033" w:rsidRDefault="00E31BA4" w:rsidP="00E31BA4">
      <w:pPr>
        <w:shd w:val="clear" w:color="auto" w:fill="FFFFFF"/>
        <w:spacing w:after="300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lastRenderedPageBreak/>
        <w:t xml:space="preserve">I docenti devono tener conto, al momento della programmazione, dell’eventuale presenza di alunni appartenenti a famiglie con riconosciute difficoltà economiche e/o </w:t>
      </w:r>
      <w:r w:rsidR="003B6175"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BES</w:t>
      </w: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.</w:t>
      </w:r>
    </w:p>
    <w:p w14:paraId="581A4941" w14:textId="77777777" w:rsidR="00E31BA4" w:rsidRPr="005D2033" w:rsidRDefault="00E31BA4" w:rsidP="00E31BA4">
      <w:pPr>
        <w:shd w:val="clear" w:color="auto" w:fill="FFFFFF"/>
        <w:spacing w:after="120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b/>
          <w:bCs/>
          <w:kern w:val="0"/>
          <w:sz w:val="27"/>
          <w:szCs w:val="27"/>
          <w:lang w:eastAsia="it-IT"/>
          <w14:ligatures w14:val="none"/>
        </w:rPr>
        <w:t>MODALITA’ ORGANIZZATIVE</w:t>
      </w:r>
    </w:p>
    <w:p w14:paraId="5C2DB2CE" w14:textId="6071E1D5" w:rsidR="00E31BA4" w:rsidRPr="005D2033" w:rsidRDefault="00E31BA4" w:rsidP="00E31BA4">
      <w:pPr>
        <w:shd w:val="clear" w:color="auto" w:fill="FFFFFF"/>
        <w:spacing w:after="300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 xml:space="preserve">Dopo </w:t>
      </w:r>
      <w:r w:rsidR="00683061"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la delibera dei Consigli</w:t>
      </w: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 xml:space="preserve">, i docenti e i coordinatori di classe, provvederanno a raccogliere e successivamente consegnare ai referenti di </w:t>
      </w:r>
      <w:r w:rsidR="00683061"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C</w:t>
      </w:r>
      <w:r w:rsidR="00260570"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ommissione</w:t>
      </w: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 xml:space="preserve">, la documentazione </w:t>
      </w:r>
      <w:r w:rsidR="00260570"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e la modulistica prevista (in allegato)</w:t>
      </w:r>
      <w:r w:rsidR="002B61D9"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.</w:t>
      </w:r>
    </w:p>
    <w:p w14:paraId="0A3D1176" w14:textId="77777777" w:rsidR="002B61D9" w:rsidRPr="005D2033" w:rsidRDefault="002B61D9" w:rsidP="002B61D9">
      <w:pPr>
        <w:shd w:val="clear" w:color="auto" w:fill="FFFFFF"/>
        <w:spacing w:after="120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b/>
          <w:bCs/>
          <w:kern w:val="0"/>
          <w:sz w:val="27"/>
          <w:szCs w:val="27"/>
          <w:lang w:eastAsia="it-IT"/>
          <w14:ligatures w14:val="none"/>
        </w:rPr>
        <w:t>DOCUMENTAZIONE DA PRESENTARE</w:t>
      </w:r>
    </w:p>
    <w:p w14:paraId="50776DE0" w14:textId="2D7E0B30" w:rsidR="00190451" w:rsidRPr="005D2033" w:rsidRDefault="00190451" w:rsidP="00190451">
      <w:pPr>
        <w:spacing w:after="0"/>
        <w:rPr>
          <w:rFonts w:eastAsia="Calibri" w:cstheme="minorHAnsi"/>
          <w:kern w:val="0"/>
          <w:sz w:val="24"/>
          <w:szCs w:val="24"/>
          <w:u w:val="single"/>
          <w14:ligatures w14:val="none"/>
        </w:rPr>
      </w:pPr>
      <w:r w:rsidRPr="005D2033">
        <w:rPr>
          <w:rFonts w:eastAsia="Calibri" w:cstheme="minorHAnsi"/>
          <w:kern w:val="0"/>
          <w:sz w:val="24"/>
          <w:szCs w:val="24"/>
          <w14:ligatures w14:val="none"/>
        </w:rPr>
        <w:t xml:space="preserve">MODULO 1: </w:t>
      </w:r>
      <w:r w:rsidRPr="005D2033">
        <w:rPr>
          <w:rFonts w:eastAsia="Calibri" w:cstheme="minorHAnsi"/>
          <w:kern w:val="0"/>
          <w:sz w:val="24"/>
          <w:szCs w:val="24"/>
          <w:u w:val="single"/>
          <w14:ligatures w14:val="none"/>
        </w:rPr>
        <w:t>ELENCO RIASSUNTIVO DELLE USCITE DIDATTICHE</w:t>
      </w:r>
      <w:r w:rsidRPr="005D2033">
        <w:rPr>
          <w:rFonts w:eastAsia="Calibri" w:cstheme="minorHAnsi"/>
          <w:sz w:val="24"/>
          <w:szCs w:val="24"/>
          <w:u w:val="single"/>
        </w:rPr>
        <w:t xml:space="preserve"> </w:t>
      </w:r>
    </w:p>
    <w:p w14:paraId="657E4A8A" w14:textId="411F7388" w:rsidR="00190451" w:rsidRPr="005D2033" w:rsidRDefault="00190451" w:rsidP="00190451">
      <w:pPr>
        <w:tabs>
          <w:tab w:val="left" w:pos="4215"/>
        </w:tabs>
        <w:spacing w:after="0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5D203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MODULO 2:</w:t>
      </w:r>
      <w:r w:rsidRPr="005D2033">
        <w:rPr>
          <w:rFonts w:eastAsia="Times New Roman" w:cstheme="minorHAnsi"/>
          <w:kern w:val="0"/>
          <w:sz w:val="24"/>
          <w:szCs w:val="24"/>
          <w:u w:val="single"/>
          <w:lang w:eastAsia="it-IT"/>
          <w14:ligatures w14:val="none"/>
        </w:rPr>
        <w:t xml:space="preserve"> RICHIESTA PRENOTAZIONE USCITA DIDATTICA</w:t>
      </w:r>
    </w:p>
    <w:p w14:paraId="4352C061" w14:textId="5A2C64A7" w:rsidR="00190451" w:rsidRPr="005D2033" w:rsidRDefault="00190451" w:rsidP="00190451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5D203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MODULO 3: </w:t>
      </w:r>
      <w:r w:rsidRPr="005D2033">
        <w:rPr>
          <w:rFonts w:eastAsia="Times New Roman" w:cstheme="minorHAnsi"/>
          <w:kern w:val="0"/>
          <w:sz w:val="24"/>
          <w:szCs w:val="24"/>
          <w:u w:val="single"/>
          <w:lang w:eastAsia="it-IT"/>
          <w14:ligatures w14:val="none"/>
        </w:rPr>
        <w:t>RELAZIONE USCITE DIDATTICHE</w:t>
      </w:r>
      <w:r w:rsidRPr="005D2033">
        <w:rPr>
          <w:rFonts w:eastAsia="Calibri" w:cstheme="minorHAnsi"/>
          <w:sz w:val="24"/>
          <w:szCs w:val="24"/>
          <w:u w:val="single"/>
          <w14:ligatures w14:val="none"/>
        </w:rPr>
        <w:t xml:space="preserve"> </w:t>
      </w:r>
    </w:p>
    <w:p w14:paraId="22D28E93" w14:textId="677D0709" w:rsidR="00190451" w:rsidRPr="005D2033" w:rsidRDefault="00190451" w:rsidP="00190451">
      <w:pPr>
        <w:spacing w:after="0"/>
        <w:rPr>
          <w:rFonts w:cstheme="minorHAnsi"/>
          <w:sz w:val="24"/>
          <w:szCs w:val="24"/>
          <w:u w:val="single"/>
        </w:rPr>
      </w:pPr>
      <w:r w:rsidRPr="005D2033">
        <w:rPr>
          <w:rFonts w:cstheme="minorHAnsi"/>
          <w:sz w:val="24"/>
          <w:szCs w:val="24"/>
        </w:rPr>
        <w:t xml:space="preserve">MODULO 4: </w:t>
      </w:r>
      <w:r w:rsidRPr="005D2033">
        <w:rPr>
          <w:rFonts w:cstheme="minorHAnsi"/>
          <w:sz w:val="24"/>
          <w:szCs w:val="24"/>
          <w:u w:val="single"/>
        </w:rPr>
        <w:t>AUTORIZZAZIONE GENITORI</w:t>
      </w:r>
    </w:p>
    <w:p w14:paraId="240DC3A9" w14:textId="51508345" w:rsidR="00190451" w:rsidRPr="005D2033" w:rsidRDefault="00190451" w:rsidP="00190451">
      <w:pPr>
        <w:spacing w:after="0"/>
        <w:rPr>
          <w:rFonts w:cstheme="minorHAnsi"/>
          <w:sz w:val="24"/>
          <w:szCs w:val="24"/>
        </w:rPr>
      </w:pPr>
      <w:r w:rsidRPr="005D2033">
        <w:rPr>
          <w:rFonts w:cstheme="minorHAnsi"/>
          <w:sz w:val="24"/>
          <w:szCs w:val="24"/>
        </w:rPr>
        <w:t xml:space="preserve">MODULO 5: </w:t>
      </w:r>
      <w:r w:rsidRPr="005D2033">
        <w:rPr>
          <w:rFonts w:cstheme="minorHAnsi"/>
          <w:sz w:val="24"/>
          <w:szCs w:val="24"/>
          <w:u w:val="single"/>
        </w:rPr>
        <w:t xml:space="preserve">RICHIESTA PERSONALE O.E.P.A.C. </w:t>
      </w:r>
    </w:p>
    <w:p w14:paraId="63028D4F" w14:textId="0A5484F3" w:rsidR="00190451" w:rsidRPr="005D2033" w:rsidRDefault="00190451" w:rsidP="00190451">
      <w:pPr>
        <w:spacing w:after="0"/>
        <w:rPr>
          <w:rFonts w:eastAsia="Calibri" w:cstheme="minorHAnsi"/>
          <w:kern w:val="0"/>
          <w:sz w:val="24"/>
          <w:szCs w:val="24"/>
          <w14:ligatures w14:val="none"/>
        </w:rPr>
      </w:pPr>
      <w:r w:rsidRPr="005D2033">
        <w:rPr>
          <w:rFonts w:eastAsia="Calibri" w:cstheme="minorHAnsi"/>
          <w:kern w:val="0"/>
          <w:sz w:val="24"/>
          <w:szCs w:val="24"/>
          <w14:ligatures w14:val="none"/>
        </w:rPr>
        <w:t xml:space="preserve">MODULO 5: </w:t>
      </w:r>
      <w:r w:rsidRPr="005D2033">
        <w:rPr>
          <w:rFonts w:eastAsia="Calibri" w:cstheme="minorHAnsi"/>
          <w:kern w:val="0"/>
          <w:sz w:val="24"/>
          <w:szCs w:val="24"/>
          <w:u w:val="single"/>
          <w14:ligatures w14:val="none"/>
        </w:rPr>
        <w:t>RICHIESTA FORNITURA DI PRANZO AL SACCO PER USCITA DIDATTICA</w:t>
      </w:r>
      <w:r w:rsidRPr="005D2033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</w:p>
    <w:p w14:paraId="19B2BE5D" w14:textId="77777777" w:rsidR="00190451" w:rsidRPr="005D2033" w:rsidRDefault="00190451" w:rsidP="00E31BA4">
      <w:pPr>
        <w:shd w:val="clear" w:color="auto" w:fill="FFFFFF"/>
        <w:spacing w:after="300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</w:p>
    <w:p w14:paraId="651E706D" w14:textId="77777777" w:rsidR="00E31BA4" w:rsidRPr="005D2033" w:rsidRDefault="00E31BA4" w:rsidP="002B61D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Modello di adesione all’uscita didattica/viaggio di istruzione scaricabile dal sito compilato in ogni sua parte, firmato in modo leggibile dai docenti accompagnatori (si richiede di prevedere 1 o più docenti disponibili alla sostituzione);</w:t>
      </w:r>
    </w:p>
    <w:p w14:paraId="5BCBF9CF" w14:textId="77777777" w:rsidR="00E31BA4" w:rsidRPr="005D2033" w:rsidRDefault="00E31BA4" w:rsidP="00E31BA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Numero degli alunni partecipanti specificando gli alunni disabili;</w:t>
      </w:r>
    </w:p>
    <w:p w14:paraId="3B3B6FD6" w14:textId="77777777" w:rsidR="00E31BA4" w:rsidRPr="005D2033" w:rsidRDefault="00E31BA4" w:rsidP="00E31BA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Modello dell’alunno/a in caso di problematiche specifiche (allergie, celiachia, ecc.);</w:t>
      </w:r>
    </w:p>
    <w:p w14:paraId="723E4552" w14:textId="77777777" w:rsidR="00E31BA4" w:rsidRPr="005D2033" w:rsidRDefault="00E31BA4" w:rsidP="00E31BA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Elenco degli alunni partecipanti;</w:t>
      </w:r>
    </w:p>
    <w:p w14:paraId="59F66029" w14:textId="77777777" w:rsidR="00E31BA4" w:rsidRPr="005D2033" w:rsidRDefault="00E31BA4" w:rsidP="00E31BA4">
      <w:pPr>
        <w:shd w:val="clear" w:color="auto" w:fill="FFFFFF"/>
        <w:spacing w:after="300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La commissione visite guidate e viaggi d’istruzione provvederà a verificare con il DSGA che i genitori degli alunni partecipanti abbiano versato la quota di anticipo.</w:t>
      </w:r>
    </w:p>
    <w:p w14:paraId="5BD3EB05" w14:textId="1BCD7405" w:rsidR="00E31BA4" w:rsidRPr="005D2033" w:rsidRDefault="00E31BA4" w:rsidP="00E31BA4">
      <w:pPr>
        <w:shd w:val="clear" w:color="auto" w:fill="FFFFFF"/>
        <w:spacing w:after="300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Tutta la suddetta documentazione, dovrà essere presentata </w:t>
      </w:r>
      <w:r w:rsidRPr="005D2033">
        <w:rPr>
          <w:rFonts w:eastAsia="Times New Roman" w:cstheme="minorHAnsi"/>
          <w:b/>
          <w:bCs/>
          <w:kern w:val="0"/>
          <w:sz w:val="27"/>
          <w:szCs w:val="27"/>
          <w:lang w:eastAsia="it-IT"/>
          <w14:ligatures w14:val="none"/>
        </w:rPr>
        <w:t>entro e non oltre la prima decade di dicembre</w:t>
      </w: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 per consentire la prenotazione dei pullman.  </w:t>
      </w:r>
    </w:p>
    <w:p w14:paraId="6BEC0EC2" w14:textId="77777777" w:rsidR="00E31BA4" w:rsidRPr="005D2033" w:rsidRDefault="00E31BA4" w:rsidP="00E31BA4">
      <w:pPr>
        <w:shd w:val="clear" w:color="auto" w:fill="FFFFFF"/>
        <w:spacing w:after="120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b/>
          <w:bCs/>
          <w:kern w:val="0"/>
          <w:sz w:val="27"/>
          <w:szCs w:val="27"/>
          <w:lang w:eastAsia="it-IT"/>
          <w14:ligatures w14:val="none"/>
        </w:rPr>
        <w:t>ASSICURAZIONE</w:t>
      </w:r>
    </w:p>
    <w:p w14:paraId="59FF108D" w14:textId="12F1ACC8" w:rsidR="00E31BA4" w:rsidRDefault="00E31BA4" w:rsidP="00E31BA4">
      <w:pPr>
        <w:shd w:val="clear" w:color="auto" w:fill="FFFFFF"/>
        <w:spacing w:after="300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In base a quanto introdotto dalla Legge n.85 del 3 luglio</w:t>
      </w:r>
      <w:r w:rsidR="005C6784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 xml:space="preserve"> 2023</w:t>
      </w: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 xml:space="preserve">, gli alunni delle Scuole di ogni ordine e grado sono equiparati ai lavoratori dipendenti. Essi pertanto godono della copertura assicurativa INAIL obbligatoria contro gli infortuni, che viene attuata mediante la gestione diretta per conto dello Stato. </w:t>
      </w:r>
      <w:r w:rsidR="005C6784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Tuttavia la</w:t>
      </w: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 xml:space="preserve"> polizza statale copre gli infortuni e non altri rischi come quelli derivanti dalla responsabilità civile che obbliga al risarcimento chi, dolosamente o colposamente, causa un danno a terzi. Per questa ragione la scuola continua a stipulare un’ulteriore assicurazione con compagnie private a carico dei genitori, per garantire una tutela che estenda la copertura dell’assicurazione in quei casi non previsti dalla legge. Pertanto, per la partecipazione </w:t>
      </w: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lastRenderedPageBreak/>
        <w:t>alle visite guidate, viaggi di istruzione, uscite didattiche, progetti e partenariati Erasmus, nonché campi scuola, se la famiglia non intende aderire all’assicurazione stipulata dalla scuola, per consentire al proprio figlio di partecipare all’uscita, dovrà assumere la responsabilità per danni a terzi, ricorrendo ad una propria polizza di cui tutti gli estremi dovranno essere preventivamente comunicati agli Uffici di Segreteria.</w:t>
      </w:r>
    </w:p>
    <w:p w14:paraId="292AD69A" w14:textId="75816F1A" w:rsidR="00E31BA4" w:rsidRPr="005D2033" w:rsidRDefault="00E31BA4" w:rsidP="00E31BA4">
      <w:pPr>
        <w:shd w:val="clear" w:color="auto" w:fill="FFFFFF"/>
        <w:spacing w:after="120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b/>
          <w:bCs/>
          <w:kern w:val="0"/>
          <w:sz w:val="27"/>
          <w:szCs w:val="27"/>
          <w:lang w:eastAsia="it-IT"/>
          <w14:ligatures w14:val="none"/>
        </w:rPr>
        <w:t>MEZZI DI TRASPORTO</w:t>
      </w:r>
      <w:r w:rsidR="00260570" w:rsidRPr="005D2033">
        <w:rPr>
          <w:rFonts w:eastAsia="Times New Roman" w:cstheme="minorHAnsi"/>
          <w:b/>
          <w:bCs/>
          <w:kern w:val="0"/>
          <w:sz w:val="27"/>
          <w:szCs w:val="27"/>
          <w:lang w:eastAsia="it-IT"/>
          <w14:ligatures w14:val="none"/>
        </w:rPr>
        <w:t xml:space="preserve"> </w:t>
      </w:r>
    </w:p>
    <w:p w14:paraId="6B77A291" w14:textId="77777777" w:rsidR="00E31BA4" w:rsidRPr="005D2033" w:rsidRDefault="00E31BA4" w:rsidP="00E31BA4">
      <w:pPr>
        <w:shd w:val="clear" w:color="auto" w:fill="FFFFFF"/>
        <w:spacing w:after="300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Per il trasporto degli alunni si utilizzano mezzi pubblici o abilitati al servizio pubblico quali autocorriere di noleggio di rimessa.</w:t>
      </w:r>
    </w:p>
    <w:p w14:paraId="67A47F99" w14:textId="22960483" w:rsidR="00E31BA4" w:rsidRPr="005D2033" w:rsidRDefault="00E31BA4" w:rsidP="00E31BA4">
      <w:pPr>
        <w:shd w:val="clear" w:color="auto" w:fill="FFFFFF"/>
        <w:spacing w:after="300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All’inizio di ogni anno scolastico o prima di ogni viaggio/uscita l’Amministrazione provvederà a fare un avviso di selezione per individuare l’Agenzia alla quale verrà affidata l’organizzazione tecnica del viaggio, o dei viaggi programmati per l’anno scolastico.</w:t>
      </w:r>
    </w:p>
    <w:p w14:paraId="2CBFF237" w14:textId="3F08F589" w:rsidR="00E31BA4" w:rsidRPr="005D2033" w:rsidRDefault="00E31BA4" w:rsidP="00E31BA4">
      <w:pPr>
        <w:shd w:val="clear" w:color="auto" w:fill="FFFFFF"/>
        <w:spacing w:after="300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Una apposita commissione valuta le offerte pervenute e individua l’agenzia alla quale saranno affidate le uscite didattiche/viaggi d’istruzione e visite guidate programmate per l’anno scolastico. Per i viaggi di istruzione di più giorni è possibile che l’agenzia organizzatrice includa nel pacchetto il trasporto e, in questo caso, se più conveniente si opterà per il pacchetto dell’agenzia; per i viaggi all’estero che prevedono autobus/treni/aerei si potrà richiedere il preventivo direttamente alle compagnie viaggi, optando per l’offerta economicamente più coerente con quanto richiesto.</w:t>
      </w:r>
    </w:p>
    <w:p w14:paraId="5ABBF574" w14:textId="77777777" w:rsidR="00E31BA4" w:rsidRPr="005D2033" w:rsidRDefault="00E31BA4" w:rsidP="00E31BA4">
      <w:pPr>
        <w:shd w:val="clear" w:color="auto" w:fill="FFFFFF"/>
        <w:spacing w:after="300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All’agenzia prescelta dovrà essere richiesta la seguente documentazione:</w:t>
      </w:r>
    </w:p>
    <w:p w14:paraId="77C45C4C" w14:textId="77777777" w:rsidR="00E31BA4" w:rsidRPr="005D2033" w:rsidRDefault="00E31BA4" w:rsidP="00E31B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fotocopia carta circolazione automezzo;</w:t>
      </w:r>
    </w:p>
    <w:p w14:paraId="4315C4CC" w14:textId="77777777" w:rsidR="00E31BA4" w:rsidRPr="005D2033" w:rsidRDefault="00E31BA4" w:rsidP="00E31B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fotocopia patente D e del certificato di abilitazione KD del conducente;</w:t>
      </w:r>
    </w:p>
    <w:p w14:paraId="352BA33F" w14:textId="77777777" w:rsidR="00E31BA4" w:rsidRPr="005D2033" w:rsidRDefault="00E31BA4" w:rsidP="00E31B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dichiarazione attestante che il personale impiegato è dipendente della ditta e che ha rispettato le norme in vigore per quanto concerne i periodi di guida e di riposo;</w:t>
      </w:r>
    </w:p>
    <w:p w14:paraId="66227942" w14:textId="77777777" w:rsidR="00E31BA4" w:rsidRPr="005D2033" w:rsidRDefault="00E31BA4" w:rsidP="00E31B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attestazione o fotocopia dei certificati di assicurazione;</w:t>
      </w:r>
    </w:p>
    <w:p w14:paraId="5392BCDB" w14:textId="77777777" w:rsidR="00E31BA4" w:rsidRPr="005D2033" w:rsidRDefault="00E31BA4" w:rsidP="00E31B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dichiarazione che il mezzo è regolarmente fornito di cronotachigrafo e di avvenuto controllo dello strumento;</w:t>
      </w:r>
    </w:p>
    <w:p w14:paraId="3F63FC45" w14:textId="77777777" w:rsidR="00E31BA4" w:rsidRPr="005D2033" w:rsidRDefault="00E31BA4" w:rsidP="00E31B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fotocopia dei dischi del cronotachigrafo;</w:t>
      </w:r>
    </w:p>
    <w:p w14:paraId="79D1AD51" w14:textId="77777777" w:rsidR="00E31BA4" w:rsidRPr="005D2033" w:rsidRDefault="00E31BA4" w:rsidP="00E31B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dichiarazione circa la perfetta efficienza del mezzo di trasporto con presenza delle cinture di sicurezza.</w:t>
      </w:r>
    </w:p>
    <w:p w14:paraId="7BF2FCD9" w14:textId="77777777" w:rsidR="00E31BA4" w:rsidRPr="005D2033" w:rsidRDefault="00E31BA4" w:rsidP="00E31BA4">
      <w:pPr>
        <w:shd w:val="clear" w:color="auto" w:fill="FFFFFF"/>
        <w:spacing w:after="300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In caso di viaggi d’istruzione di più giorni organizzati con mezzi di trasporto differenti rispetto a quelli dell’agenzia deve risultare una dichiarazione di conformità dei mezzi utilizzati come per l’agenzia prescelta.</w:t>
      </w:r>
    </w:p>
    <w:p w14:paraId="33DB1DEC" w14:textId="77777777" w:rsidR="00E31BA4" w:rsidRPr="005D2033" w:rsidRDefault="00E31BA4" w:rsidP="00E31BA4">
      <w:pPr>
        <w:shd w:val="clear" w:color="auto" w:fill="FFFFFF"/>
        <w:spacing w:after="300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Per i viaggi all’estero con voli aerei bisogna tenere conto della tempestività della prenotazione.</w:t>
      </w:r>
    </w:p>
    <w:p w14:paraId="7817C1C5" w14:textId="77777777" w:rsidR="00E31BA4" w:rsidRPr="005D2033" w:rsidRDefault="00E31BA4" w:rsidP="00E31BA4">
      <w:pPr>
        <w:shd w:val="clear" w:color="auto" w:fill="FFFFFF"/>
        <w:spacing w:after="120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b/>
          <w:bCs/>
          <w:kern w:val="0"/>
          <w:sz w:val="27"/>
          <w:szCs w:val="27"/>
          <w:lang w:eastAsia="it-IT"/>
          <w14:ligatures w14:val="none"/>
        </w:rPr>
        <w:lastRenderedPageBreak/>
        <w:t>QUOTE DI PARTECIPAZIONE</w:t>
      </w:r>
    </w:p>
    <w:p w14:paraId="52CF3BC5" w14:textId="77777777" w:rsidR="00E31BA4" w:rsidRPr="005D2033" w:rsidRDefault="00E31BA4" w:rsidP="00E31BA4">
      <w:pPr>
        <w:shd w:val="clear" w:color="auto" w:fill="FFFFFF"/>
        <w:spacing w:after="300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I Consigli di classe dovranno tener conto dei costi per ciascuna uscita e delle eventuali altre spese previste per la classe.</w:t>
      </w:r>
    </w:p>
    <w:p w14:paraId="7334D8E5" w14:textId="77777777" w:rsidR="00E31BA4" w:rsidRPr="005D2033" w:rsidRDefault="00E31BA4" w:rsidP="00E31BA4">
      <w:pPr>
        <w:shd w:val="clear" w:color="auto" w:fill="FFFFFF"/>
        <w:spacing w:after="300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Per poter prenotare pullman e ingressi vari, i docenti devono avere già raccolto le autorizzazioni, l’elenco degli alunni partecipanti e l’elenco degli alunni che hanno versato la quota di caparra. </w:t>
      </w:r>
    </w:p>
    <w:p w14:paraId="30B2CE40" w14:textId="77777777" w:rsidR="00683061" w:rsidRPr="005D2033" w:rsidRDefault="00E31BA4" w:rsidP="00E31BA4">
      <w:pPr>
        <w:shd w:val="clear" w:color="auto" w:fill="FFFFFF"/>
        <w:spacing w:after="300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I genitori provvederanno a pagare le quote tramite PAGOPA</w:t>
      </w:r>
      <w:r w:rsidR="00260570"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 xml:space="preserve"> </w:t>
      </w: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(trasporto, ingressi…) descritta sul sito della scuola</w:t>
      </w:r>
      <w:r w:rsidR="00260570"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 xml:space="preserve"> </w:t>
      </w: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entro i termini indicati</w:t>
      </w:r>
      <w:r w:rsidR="00683061"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.</w:t>
      </w:r>
    </w:p>
    <w:p w14:paraId="4D71AB59" w14:textId="67CF2FE6" w:rsidR="00E31BA4" w:rsidRPr="005D2033" w:rsidRDefault="00683061" w:rsidP="00E31BA4">
      <w:pPr>
        <w:shd w:val="clear" w:color="auto" w:fill="FFFFFF"/>
        <w:spacing w:after="300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Qualora prevista, sarà corrisposta una caparra.</w:t>
      </w:r>
      <w:r w:rsidR="00E31BA4"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 </w:t>
      </w:r>
    </w:p>
    <w:p w14:paraId="2AFF450C" w14:textId="41D0E3F6" w:rsidR="00E31BA4" w:rsidRPr="005D2033" w:rsidRDefault="00E31BA4" w:rsidP="00E31BA4">
      <w:pPr>
        <w:shd w:val="clear" w:color="auto" w:fill="FFFFFF"/>
        <w:spacing w:after="300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In caso di ritiro dall’uscita, dal viaggio d’istruzione (fatte salvo le eventuali e diverse possibilità offerte dalle varie agenzie organizzative) o visita guidata alla famiglia non sarà rimborsata la caparra.</w:t>
      </w:r>
    </w:p>
    <w:p w14:paraId="1E08A298" w14:textId="774DB650" w:rsidR="00E31BA4" w:rsidRPr="005D2033" w:rsidRDefault="00E31BA4" w:rsidP="00E31BA4">
      <w:pPr>
        <w:shd w:val="clear" w:color="auto" w:fill="FFFFFF"/>
        <w:spacing w:after="300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Non sarà restituito il costo di eventuali biglietti aerei prenotati.</w:t>
      </w:r>
      <w:r w:rsidR="008C742D"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 xml:space="preserve"> </w:t>
      </w:r>
    </w:p>
    <w:p w14:paraId="4C5274C3" w14:textId="77777777" w:rsidR="00E31BA4" w:rsidRPr="005D2033" w:rsidRDefault="00E31BA4" w:rsidP="00E31BA4">
      <w:pPr>
        <w:shd w:val="clear" w:color="auto" w:fill="FFFFFF"/>
        <w:spacing w:after="300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i/>
          <w:iCs/>
          <w:kern w:val="0"/>
          <w:sz w:val="27"/>
          <w:szCs w:val="27"/>
          <w:lang w:eastAsia="it-IT"/>
          <w14:ligatures w14:val="none"/>
        </w:rPr>
        <w:t>Tutti gli organizzatori devono rispettare IL PIANO DELLE USCITE E DEI VIAGGI DI ISTRUZIONE approvato nelle sedi competenti. </w:t>
      </w:r>
    </w:p>
    <w:p w14:paraId="12564AFD" w14:textId="4F1D6781" w:rsidR="00E31BA4" w:rsidRDefault="00E31BA4" w:rsidP="00E31BA4">
      <w:pPr>
        <w:shd w:val="clear" w:color="auto" w:fill="FFFFFF"/>
        <w:spacing w:after="300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 xml:space="preserve">Il Dirigente, sentito il parere della </w:t>
      </w:r>
      <w:r w:rsidR="00683061"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>Commissione</w:t>
      </w:r>
      <w:r w:rsidRPr="005D2033"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  <w:t xml:space="preserve"> per situazioni particolari, può derogare quanto sopra indicato.</w:t>
      </w:r>
    </w:p>
    <w:p w14:paraId="30BF1FBB" w14:textId="77777777" w:rsidR="005C6784" w:rsidRPr="005D2033" w:rsidRDefault="005C6784" w:rsidP="00E31BA4">
      <w:pPr>
        <w:shd w:val="clear" w:color="auto" w:fill="FFFFFF"/>
        <w:spacing w:after="300" w:line="240" w:lineRule="auto"/>
        <w:rPr>
          <w:rFonts w:eastAsia="Times New Roman" w:cstheme="minorHAnsi"/>
          <w:kern w:val="0"/>
          <w:sz w:val="27"/>
          <w:szCs w:val="27"/>
          <w:lang w:eastAsia="it-IT"/>
          <w14:ligatures w14:val="none"/>
        </w:rPr>
      </w:pPr>
    </w:p>
    <w:p w14:paraId="7A2117C1" w14:textId="0D3AE0C5" w:rsidR="00251662" w:rsidRPr="005D2033" w:rsidRDefault="005C6784">
      <w:r>
        <w:t>IL PRESENTE REGOLAMENTO E’ PARTE INTEGRANTE DEL REGOLAMENTO DI ISTITUTO E DEL PIANO TRIENNALE DELL’OFFERTA FORMATIVA</w:t>
      </w:r>
    </w:p>
    <w:sectPr w:rsidR="00251662" w:rsidRPr="005D20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902B1"/>
    <w:multiLevelType w:val="multilevel"/>
    <w:tmpl w:val="F1B20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27F7B"/>
    <w:multiLevelType w:val="multilevel"/>
    <w:tmpl w:val="CDBA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B2C6D"/>
    <w:multiLevelType w:val="multilevel"/>
    <w:tmpl w:val="FF4E0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C030D"/>
    <w:multiLevelType w:val="multilevel"/>
    <w:tmpl w:val="97AC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5D6363"/>
    <w:multiLevelType w:val="multilevel"/>
    <w:tmpl w:val="4520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C41F2"/>
    <w:multiLevelType w:val="multilevel"/>
    <w:tmpl w:val="204E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8418D1"/>
    <w:multiLevelType w:val="multilevel"/>
    <w:tmpl w:val="8744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930349"/>
    <w:multiLevelType w:val="multilevel"/>
    <w:tmpl w:val="5492F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86546C"/>
    <w:multiLevelType w:val="multilevel"/>
    <w:tmpl w:val="1816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EE5ED1"/>
    <w:multiLevelType w:val="multilevel"/>
    <w:tmpl w:val="6EEE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403F2E"/>
    <w:multiLevelType w:val="multilevel"/>
    <w:tmpl w:val="ED2E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3939B2"/>
    <w:multiLevelType w:val="multilevel"/>
    <w:tmpl w:val="2F98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D5222A"/>
    <w:multiLevelType w:val="multilevel"/>
    <w:tmpl w:val="C4D2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EC5CED"/>
    <w:multiLevelType w:val="multilevel"/>
    <w:tmpl w:val="53E4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705B80"/>
    <w:multiLevelType w:val="multilevel"/>
    <w:tmpl w:val="F7A8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2316955">
    <w:abstractNumId w:val="9"/>
  </w:num>
  <w:num w:numId="2" w16cid:durableId="731929269">
    <w:abstractNumId w:val="6"/>
  </w:num>
  <w:num w:numId="3" w16cid:durableId="1645772110">
    <w:abstractNumId w:val="3"/>
  </w:num>
  <w:num w:numId="4" w16cid:durableId="2025745181">
    <w:abstractNumId w:val="14"/>
  </w:num>
  <w:num w:numId="5" w16cid:durableId="695303824">
    <w:abstractNumId w:val="0"/>
  </w:num>
  <w:num w:numId="6" w16cid:durableId="478036328">
    <w:abstractNumId w:val="5"/>
  </w:num>
  <w:num w:numId="7" w16cid:durableId="1841969026">
    <w:abstractNumId w:val="11"/>
  </w:num>
  <w:num w:numId="8" w16cid:durableId="1383942514">
    <w:abstractNumId w:val="8"/>
  </w:num>
  <w:num w:numId="9" w16cid:durableId="22094267">
    <w:abstractNumId w:val="10"/>
  </w:num>
  <w:num w:numId="10" w16cid:durableId="1536191222">
    <w:abstractNumId w:val="7"/>
  </w:num>
  <w:num w:numId="11" w16cid:durableId="2024436580">
    <w:abstractNumId w:val="2"/>
  </w:num>
  <w:num w:numId="12" w16cid:durableId="1458260719">
    <w:abstractNumId w:val="4"/>
  </w:num>
  <w:num w:numId="13" w16cid:durableId="620771253">
    <w:abstractNumId w:val="13"/>
  </w:num>
  <w:num w:numId="14" w16cid:durableId="1011639105">
    <w:abstractNumId w:val="12"/>
  </w:num>
  <w:num w:numId="15" w16cid:durableId="1842113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A4"/>
    <w:rsid w:val="00190451"/>
    <w:rsid w:val="00251662"/>
    <w:rsid w:val="00260570"/>
    <w:rsid w:val="002B61D9"/>
    <w:rsid w:val="003B6175"/>
    <w:rsid w:val="00461282"/>
    <w:rsid w:val="005877AA"/>
    <w:rsid w:val="005B1CF4"/>
    <w:rsid w:val="005C6784"/>
    <w:rsid w:val="005D2033"/>
    <w:rsid w:val="00604E4D"/>
    <w:rsid w:val="0066103F"/>
    <w:rsid w:val="00683061"/>
    <w:rsid w:val="0076762E"/>
    <w:rsid w:val="007B037A"/>
    <w:rsid w:val="008B2A9E"/>
    <w:rsid w:val="008C742D"/>
    <w:rsid w:val="009751A0"/>
    <w:rsid w:val="00AE6505"/>
    <w:rsid w:val="00BD75AD"/>
    <w:rsid w:val="00E31BA4"/>
    <w:rsid w:val="00F7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575A"/>
  <w15:chartTrackingRefBased/>
  <w15:docId w15:val="{65880598-C883-4FD4-9207-03D16E92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1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Papa</dc:creator>
  <cp:keywords/>
  <dc:description/>
  <cp:lastModifiedBy>Bruno Papa</cp:lastModifiedBy>
  <cp:revision>12</cp:revision>
  <cp:lastPrinted>2024-09-23T06:04:00Z</cp:lastPrinted>
  <dcterms:created xsi:type="dcterms:W3CDTF">2024-09-18T23:14:00Z</dcterms:created>
  <dcterms:modified xsi:type="dcterms:W3CDTF">2024-10-01T05:21:00Z</dcterms:modified>
</cp:coreProperties>
</file>